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D4" w:rsidRPr="003414C3" w:rsidRDefault="007636D4">
      <w:pPr>
        <w:rPr>
          <w:rFonts w:ascii="Tahoma" w:hAnsi="Tahoma" w:cs="Tahoma"/>
          <w:b/>
          <w:sz w:val="28"/>
          <w:szCs w:val="28"/>
        </w:rPr>
      </w:pPr>
      <w:r w:rsidRPr="003414C3">
        <w:rPr>
          <w:rFonts w:ascii="Tahoma" w:hAnsi="Tahoma" w:cs="Tahoma"/>
          <w:b/>
          <w:sz w:val="28"/>
          <w:szCs w:val="28"/>
        </w:rPr>
        <w:t>Slikadvies</w:t>
      </w:r>
    </w:p>
    <w:p w:rsidR="007636D4" w:rsidRDefault="007636D4">
      <w:pPr>
        <w:rPr>
          <w:rFonts w:ascii="Tahoma" w:hAnsi="Tahoma" w:cs="Tahoma"/>
          <w:sz w:val="20"/>
        </w:rPr>
      </w:pPr>
    </w:p>
    <w:p w:rsidR="003414C3" w:rsidRPr="003414C3" w:rsidRDefault="003414C3">
      <w:pPr>
        <w:rPr>
          <w:rFonts w:ascii="Tahoma" w:hAnsi="Tahoma" w:cs="Tahoma"/>
          <w:sz w:val="20"/>
        </w:rPr>
      </w:pPr>
    </w:p>
    <w:p w:rsidR="007636D4" w:rsidRPr="003414C3" w:rsidRDefault="007636D4">
      <w:pPr>
        <w:rPr>
          <w:rFonts w:ascii="Tahoma" w:hAnsi="Tahoma" w:cs="Tahoma"/>
          <w:sz w:val="20"/>
        </w:rPr>
      </w:pPr>
      <w:r w:rsidRPr="003414C3">
        <w:rPr>
          <w:rFonts w:ascii="Tahoma" w:hAnsi="Tahoma" w:cs="Tahoma"/>
          <w:sz w:val="20"/>
        </w:rPr>
        <w:t>Naam:</w:t>
      </w:r>
      <w:r w:rsidR="003414C3" w:rsidRPr="003414C3">
        <w:rPr>
          <w:rFonts w:ascii="Tahoma" w:hAnsi="Tahoma" w:cs="Tahoma"/>
          <w:sz w:val="20"/>
        </w:rPr>
        <w:tab/>
      </w:r>
      <w:r w:rsidR="003414C3" w:rsidRPr="003414C3">
        <w:rPr>
          <w:rFonts w:ascii="Tahoma" w:hAnsi="Tahoma" w:cs="Tahoma"/>
          <w:sz w:val="20"/>
        </w:rPr>
        <w:tab/>
      </w:r>
      <w:r w:rsidR="003414C3" w:rsidRPr="003414C3">
        <w:rPr>
          <w:rFonts w:ascii="Tahoma" w:hAnsi="Tahoma" w:cs="Tahoma"/>
          <w:sz w:val="20"/>
        </w:rPr>
        <w:tab/>
      </w:r>
      <w:r w:rsidR="003414C3" w:rsidRPr="003414C3">
        <w:rPr>
          <w:rFonts w:ascii="Tahoma" w:hAnsi="Tahoma" w:cs="Tahoma"/>
          <w:color w:val="000000"/>
          <w:sz w:val="20"/>
        </w:rPr>
        <w:t>$$patientFullName$$</w:t>
      </w:r>
    </w:p>
    <w:p w:rsidR="007636D4" w:rsidRPr="003414C3" w:rsidRDefault="007636D4">
      <w:pPr>
        <w:rPr>
          <w:rFonts w:ascii="Tahoma" w:hAnsi="Tahoma" w:cs="Tahoma"/>
          <w:sz w:val="20"/>
        </w:rPr>
      </w:pPr>
      <w:r w:rsidRPr="003414C3">
        <w:rPr>
          <w:rFonts w:ascii="Tahoma" w:hAnsi="Tahoma" w:cs="Tahoma"/>
          <w:sz w:val="20"/>
        </w:rPr>
        <w:t>Geboor</w:t>
      </w:r>
      <w:r w:rsidR="003B6F38" w:rsidRPr="003414C3">
        <w:rPr>
          <w:rFonts w:ascii="Tahoma" w:hAnsi="Tahoma" w:cs="Tahoma"/>
          <w:sz w:val="20"/>
        </w:rPr>
        <w:t>te</w:t>
      </w:r>
      <w:r w:rsidRPr="003414C3">
        <w:rPr>
          <w:rFonts w:ascii="Tahoma" w:hAnsi="Tahoma" w:cs="Tahoma"/>
          <w:sz w:val="20"/>
        </w:rPr>
        <w:t>datum:</w:t>
      </w:r>
      <w:r w:rsidR="003414C3" w:rsidRPr="003414C3">
        <w:rPr>
          <w:rFonts w:ascii="Tahoma" w:hAnsi="Tahoma" w:cs="Tahoma"/>
          <w:sz w:val="20"/>
        </w:rPr>
        <w:tab/>
      </w:r>
      <w:r w:rsidR="003414C3" w:rsidRPr="003414C3">
        <w:rPr>
          <w:rFonts w:ascii="Tahoma" w:hAnsi="Tahoma" w:cs="Tahoma"/>
          <w:color w:val="000000"/>
          <w:sz w:val="20"/>
        </w:rPr>
        <w:t>$$patientDateOfBirth$$</w:t>
      </w:r>
    </w:p>
    <w:p w:rsidR="007636D4" w:rsidRPr="003414C3" w:rsidRDefault="007636D4">
      <w:pPr>
        <w:rPr>
          <w:rFonts w:ascii="Tahoma" w:hAnsi="Tahoma" w:cs="Tahoma"/>
          <w:sz w:val="20"/>
        </w:rPr>
      </w:pPr>
      <w:r w:rsidRPr="003414C3">
        <w:rPr>
          <w:rFonts w:ascii="Tahoma" w:hAnsi="Tahoma" w:cs="Tahoma"/>
          <w:sz w:val="20"/>
        </w:rPr>
        <w:t>Startdatum adviezen:</w:t>
      </w:r>
      <w:r w:rsidR="003414C3" w:rsidRPr="003414C3">
        <w:rPr>
          <w:rFonts w:ascii="Tahoma" w:hAnsi="Tahoma" w:cs="Tahoma"/>
          <w:sz w:val="20"/>
        </w:rPr>
        <w:tab/>
      </w:r>
    </w:p>
    <w:p w:rsidR="007636D4" w:rsidRDefault="007636D4">
      <w:pPr>
        <w:rPr>
          <w:rFonts w:ascii="Tahoma" w:hAnsi="Tahoma" w:cs="Tahoma"/>
          <w:sz w:val="20"/>
        </w:rPr>
      </w:pPr>
    </w:p>
    <w:p w:rsidR="003414C3" w:rsidRPr="003414C3" w:rsidRDefault="003414C3">
      <w:pPr>
        <w:rPr>
          <w:rFonts w:ascii="Tahoma" w:hAnsi="Tahoma" w:cs="Tahoma"/>
          <w:sz w:val="20"/>
        </w:rPr>
      </w:pPr>
    </w:p>
    <w:p w:rsidR="007636D4" w:rsidRPr="003414C3" w:rsidRDefault="003B6F38" w:rsidP="007636D4">
      <w:pPr>
        <w:rPr>
          <w:rFonts w:ascii="Tahoma" w:hAnsi="Tahoma" w:cs="Tahoma"/>
          <w:b/>
          <w:sz w:val="20"/>
        </w:rPr>
      </w:pPr>
      <w:r w:rsidRPr="003414C3">
        <w:rPr>
          <w:rFonts w:ascii="Tahoma" w:hAnsi="Tahoma" w:cs="Tahoma"/>
          <w:b/>
          <w:sz w:val="20"/>
        </w:rPr>
        <w:t>Consistentie</w:t>
      </w:r>
      <w:r w:rsidR="00614EF3" w:rsidRPr="003414C3">
        <w:rPr>
          <w:rFonts w:ascii="Tahoma" w:hAnsi="Tahoma" w:cs="Tahoma"/>
          <w:b/>
          <w:sz w:val="20"/>
        </w:rPr>
        <w:t xml:space="preserve">   </w:t>
      </w:r>
    </w:p>
    <w:p w:rsidR="007636D4" w:rsidRPr="003414C3" w:rsidRDefault="007636D4" w:rsidP="007636D4">
      <w:pPr>
        <w:rPr>
          <w:rFonts w:ascii="Tahoma" w:hAnsi="Tahoma" w:cs="Tahoma"/>
          <w:sz w:val="20"/>
        </w:rPr>
      </w:pPr>
    </w:p>
    <w:p w:rsidR="007636D4" w:rsidRPr="003414C3" w:rsidRDefault="007636D4" w:rsidP="007636D4">
      <w:pPr>
        <w:rPr>
          <w:rFonts w:ascii="Tahoma" w:hAnsi="Tahoma" w:cs="Tahoma"/>
          <w:sz w:val="20"/>
        </w:rPr>
      </w:pPr>
      <w:r w:rsidRPr="003414C3">
        <w:rPr>
          <w:rFonts w:ascii="Tahoma" w:hAnsi="Tahoma" w:cs="Tahoma"/>
          <w:sz w:val="20"/>
        </w:rPr>
        <w:t>0  Geen aanpassingen in consistenties</w:t>
      </w:r>
    </w:p>
    <w:p w:rsidR="007636D4" w:rsidRPr="003414C3" w:rsidRDefault="007636D4" w:rsidP="007636D4">
      <w:pPr>
        <w:rPr>
          <w:rFonts w:ascii="Tahoma" w:hAnsi="Tahoma" w:cs="Tahoma"/>
          <w:sz w:val="20"/>
        </w:rPr>
      </w:pPr>
    </w:p>
    <w:p w:rsidR="007636D4" w:rsidRPr="003414C3" w:rsidRDefault="007636D4" w:rsidP="007636D4">
      <w:pPr>
        <w:rPr>
          <w:rFonts w:ascii="Tahoma" w:hAnsi="Tahoma" w:cs="Tahoma"/>
          <w:sz w:val="20"/>
        </w:rPr>
      </w:pPr>
      <w:r w:rsidRPr="003414C3">
        <w:rPr>
          <w:rFonts w:ascii="Tahoma" w:hAnsi="Tahoma" w:cs="Tahoma"/>
          <w:sz w:val="20"/>
        </w:rPr>
        <w:t>0  Client mag geen voeding per os</w:t>
      </w:r>
    </w:p>
    <w:p w:rsidR="007636D4" w:rsidRPr="003414C3" w:rsidRDefault="007636D4" w:rsidP="007636D4">
      <w:pPr>
        <w:rPr>
          <w:rFonts w:ascii="Tahoma" w:hAnsi="Tahoma" w:cs="Tahoma"/>
          <w:sz w:val="20"/>
        </w:rPr>
      </w:pPr>
    </w:p>
    <w:p w:rsidR="007636D4" w:rsidRPr="003414C3" w:rsidRDefault="007636D4" w:rsidP="007636D4">
      <w:pPr>
        <w:rPr>
          <w:rFonts w:ascii="Tahoma" w:hAnsi="Tahoma" w:cs="Tahoma"/>
          <w:sz w:val="20"/>
        </w:rPr>
      </w:pPr>
      <w:r w:rsidRPr="003414C3">
        <w:rPr>
          <w:rFonts w:ascii="Tahoma" w:hAnsi="Tahoma" w:cs="Tahoma"/>
          <w:sz w:val="20"/>
        </w:rPr>
        <w:t xml:space="preserve">0  Client mag de volgende consistenties per os:      </w:t>
      </w:r>
    </w:p>
    <w:p w:rsidR="007636D4" w:rsidRPr="003414C3" w:rsidRDefault="007636D4" w:rsidP="007636D4">
      <w:pPr>
        <w:rPr>
          <w:rFonts w:ascii="Tahoma" w:hAnsi="Tahoma" w:cs="Tahoma"/>
          <w:sz w:val="20"/>
        </w:rPr>
      </w:pPr>
    </w:p>
    <w:p w:rsidR="0088368B" w:rsidRPr="003414C3" w:rsidRDefault="007636D4" w:rsidP="0088368B">
      <w:pPr>
        <w:rPr>
          <w:rFonts w:ascii="Tahoma" w:hAnsi="Tahoma" w:cs="Tahoma"/>
          <w:sz w:val="20"/>
        </w:rPr>
      </w:pPr>
      <w:r w:rsidRPr="003414C3">
        <w:rPr>
          <w:rFonts w:ascii="Tahoma" w:hAnsi="Tahoma" w:cs="Tahoma"/>
          <w:sz w:val="20"/>
        </w:rPr>
        <w:t xml:space="preserve">  </w:t>
      </w:r>
    </w:p>
    <w:p w:rsidR="0088368B" w:rsidRPr="003414C3" w:rsidRDefault="0088368B" w:rsidP="0088368B">
      <w:pPr>
        <w:rPr>
          <w:rFonts w:ascii="Tahoma" w:hAnsi="Tahoma" w:cs="Tahoma"/>
          <w:sz w:val="20"/>
        </w:rPr>
      </w:pPr>
      <w:r w:rsidRPr="003414C3">
        <w:rPr>
          <w:rFonts w:ascii="Tahoma" w:hAnsi="Tahoma" w:cs="Tahoma"/>
          <w:sz w:val="20"/>
        </w:rPr>
        <w:t>Consistentie drinken:</w:t>
      </w:r>
    </w:p>
    <w:p w:rsidR="002F1D4C" w:rsidRPr="003414C3" w:rsidRDefault="002F1D4C" w:rsidP="0088368B">
      <w:pPr>
        <w:rPr>
          <w:rFonts w:ascii="Tahoma" w:hAnsi="Tahoma" w:cs="Tahoma"/>
          <w:sz w:val="20"/>
        </w:rPr>
      </w:pPr>
      <w:r w:rsidRPr="003414C3">
        <w:rPr>
          <w:rFonts w:ascii="Tahoma" w:hAnsi="Tahoma" w:cs="Tahoma"/>
          <w:sz w:val="20"/>
        </w:rPr>
        <w:t>onverdikt (dun vloeibaar)/ karnemelk dikte/ vla dikte/ kwark dikte</w:t>
      </w:r>
    </w:p>
    <w:p w:rsidR="0088368B" w:rsidRPr="003414C3" w:rsidRDefault="0088368B" w:rsidP="0088368B">
      <w:pPr>
        <w:rPr>
          <w:rFonts w:ascii="Tahoma" w:hAnsi="Tahoma" w:cs="Tahoma"/>
          <w:sz w:val="20"/>
        </w:rPr>
      </w:pPr>
    </w:p>
    <w:p w:rsidR="0088368B" w:rsidRPr="003414C3" w:rsidRDefault="0088368B" w:rsidP="0088368B">
      <w:pPr>
        <w:rPr>
          <w:rFonts w:ascii="Tahoma" w:hAnsi="Tahoma" w:cs="Tahoma"/>
          <w:sz w:val="20"/>
        </w:rPr>
      </w:pPr>
      <w:r w:rsidRPr="003414C3">
        <w:rPr>
          <w:rFonts w:ascii="Tahoma" w:hAnsi="Tahoma" w:cs="Tahoma"/>
          <w:sz w:val="20"/>
        </w:rPr>
        <w:t>Consistentie eten ontbijt:</w:t>
      </w:r>
    </w:p>
    <w:p w:rsidR="0088368B" w:rsidRPr="003414C3" w:rsidRDefault="00E517AB" w:rsidP="0088368B">
      <w:pPr>
        <w:rPr>
          <w:rFonts w:ascii="Tahoma" w:hAnsi="Tahoma" w:cs="Tahoma"/>
          <w:sz w:val="20"/>
        </w:rPr>
      </w:pPr>
      <w:r w:rsidRPr="003414C3">
        <w:rPr>
          <w:rFonts w:ascii="Tahoma" w:hAnsi="Tahoma" w:cs="Tahoma"/>
          <w:sz w:val="20"/>
        </w:rPr>
        <w:t>normaal /brood met korst/ brood zonder korst/ smeerbaar beleg/ dik vloeibaar</w:t>
      </w:r>
    </w:p>
    <w:p w:rsidR="00E517AB" w:rsidRPr="003414C3" w:rsidRDefault="00E517AB" w:rsidP="0088368B">
      <w:pPr>
        <w:rPr>
          <w:rFonts w:ascii="Tahoma" w:hAnsi="Tahoma" w:cs="Tahoma"/>
          <w:sz w:val="20"/>
        </w:rPr>
      </w:pPr>
    </w:p>
    <w:p w:rsidR="0088368B" w:rsidRPr="003414C3" w:rsidRDefault="0088368B" w:rsidP="0088368B">
      <w:pPr>
        <w:rPr>
          <w:rFonts w:ascii="Tahoma" w:hAnsi="Tahoma" w:cs="Tahoma"/>
          <w:sz w:val="20"/>
        </w:rPr>
      </w:pPr>
      <w:r w:rsidRPr="003414C3">
        <w:rPr>
          <w:rFonts w:ascii="Tahoma" w:hAnsi="Tahoma" w:cs="Tahoma"/>
          <w:sz w:val="20"/>
        </w:rPr>
        <w:t>Consistentie tussendoortjes:</w:t>
      </w:r>
    </w:p>
    <w:p w:rsidR="0088368B" w:rsidRPr="003414C3" w:rsidRDefault="00943272" w:rsidP="0088368B">
      <w:pPr>
        <w:rPr>
          <w:rFonts w:ascii="Tahoma" w:hAnsi="Tahoma" w:cs="Tahoma"/>
          <w:sz w:val="20"/>
        </w:rPr>
      </w:pPr>
      <w:r w:rsidRPr="003414C3">
        <w:rPr>
          <w:rFonts w:ascii="Tahoma" w:hAnsi="Tahoma" w:cs="Tahoma"/>
          <w:sz w:val="20"/>
        </w:rPr>
        <w:t>n</w:t>
      </w:r>
      <w:r w:rsidR="00E517AB" w:rsidRPr="003414C3">
        <w:rPr>
          <w:rFonts w:ascii="Tahoma" w:hAnsi="Tahoma" w:cs="Tahoma"/>
          <w:sz w:val="20"/>
        </w:rPr>
        <w:t>ormaal</w:t>
      </w:r>
      <w:r w:rsidRPr="003414C3">
        <w:rPr>
          <w:rFonts w:ascii="Tahoma" w:hAnsi="Tahoma" w:cs="Tahoma"/>
          <w:sz w:val="20"/>
        </w:rPr>
        <w:t>/ zacht/ dik vloeibaar /</w:t>
      </w:r>
      <w:r w:rsidR="00E517AB" w:rsidRPr="003414C3">
        <w:rPr>
          <w:rFonts w:ascii="Tahoma" w:hAnsi="Tahoma" w:cs="Tahoma"/>
          <w:sz w:val="20"/>
        </w:rPr>
        <w:t xml:space="preserve"> kruimelige consistenties</w:t>
      </w:r>
      <w:r w:rsidRPr="003414C3">
        <w:rPr>
          <w:rFonts w:ascii="Tahoma" w:hAnsi="Tahoma" w:cs="Tahoma"/>
          <w:sz w:val="20"/>
        </w:rPr>
        <w:t xml:space="preserve"> vermijden</w:t>
      </w:r>
    </w:p>
    <w:p w:rsidR="00E517AB" w:rsidRPr="003414C3" w:rsidRDefault="00E517AB" w:rsidP="0088368B">
      <w:pPr>
        <w:rPr>
          <w:rFonts w:ascii="Tahoma" w:hAnsi="Tahoma" w:cs="Tahoma"/>
          <w:sz w:val="20"/>
        </w:rPr>
      </w:pPr>
    </w:p>
    <w:p w:rsidR="0088368B" w:rsidRPr="003414C3" w:rsidRDefault="0088368B" w:rsidP="0088368B">
      <w:pPr>
        <w:rPr>
          <w:rFonts w:ascii="Tahoma" w:hAnsi="Tahoma" w:cs="Tahoma"/>
          <w:sz w:val="20"/>
        </w:rPr>
      </w:pPr>
      <w:r w:rsidRPr="003414C3">
        <w:rPr>
          <w:rFonts w:ascii="Tahoma" w:hAnsi="Tahoma" w:cs="Tahoma"/>
          <w:sz w:val="20"/>
        </w:rPr>
        <w:t>Consistentie warm eten:</w:t>
      </w:r>
    </w:p>
    <w:p w:rsidR="0088368B" w:rsidRPr="003414C3" w:rsidRDefault="002F1D4C" w:rsidP="0088368B">
      <w:pPr>
        <w:rPr>
          <w:rFonts w:ascii="Tahoma" w:hAnsi="Tahoma" w:cs="Tahoma"/>
          <w:sz w:val="20"/>
        </w:rPr>
      </w:pPr>
      <w:r w:rsidRPr="003414C3">
        <w:rPr>
          <w:rFonts w:ascii="Tahoma" w:hAnsi="Tahoma" w:cs="Tahoma"/>
          <w:sz w:val="20"/>
        </w:rPr>
        <w:t>normaal/ normaal met enkele aanpassingen/ zacht/ gemalen / dik vloeibaar (mix-voeding)</w:t>
      </w:r>
    </w:p>
    <w:p w:rsidR="0013500E" w:rsidRPr="003414C3" w:rsidRDefault="0013500E" w:rsidP="0088368B">
      <w:pPr>
        <w:rPr>
          <w:rFonts w:ascii="Tahoma" w:hAnsi="Tahoma" w:cs="Tahoma"/>
          <w:sz w:val="20"/>
        </w:rPr>
      </w:pPr>
    </w:p>
    <w:p w:rsidR="007C273C" w:rsidRPr="003414C3" w:rsidRDefault="00B66125" w:rsidP="0088368B">
      <w:pPr>
        <w:rPr>
          <w:rFonts w:ascii="Tahoma" w:hAnsi="Tahoma" w:cs="Tahoma"/>
          <w:sz w:val="20"/>
        </w:rPr>
      </w:pPr>
      <w:r w:rsidRPr="003414C3">
        <w:rPr>
          <w:rFonts w:ascii="Tahoma" w:hAnsi="Tahoma" w:cs="Tahoma"/>
          <w:sz w:val="20"/>
        </w:rPr>
        <w:t>Consistentie s</w:t>
      </w:r>
      <w:r w:rsidR="008F78DF" w:rsidRPr="003414C3">
        <w:rPr>
          <w:rFonts w:ascii="Tahoma" w:hAnsi="Tahoma" w:cs="Tahoma"/>
          <w:sz w:val="20"/>
        </w:rPr>
        <w:t xml:space="preserve">oep: </w:t>
      </w:r>
    </w:p>
    <w:p w:rsidR="008F78DF" w:rsidRPr="003414C3" w:rsidRDefault="008F78DF" w:rsidP="0088368B">
      <w:pPr>
        <w:rPr>
          <w:rFonts w:ascii="Tahoma" w:hAnsi="Tahoma" w:cs="Tahoma"/>
          <w:sz w:val="20"/>
        </w:rPr>
      </w:pPr>
      <w:r w:rsidRPr="003414C3">
        <w:rPr>
          <w:rFonts w:ascii="Tahoma" w:hAnsi="Tahoma" w:cs="Tahoma"/>
          <w:sz w:val="20"/>
        </w:rPr>
        <w:t xml:space="preserve">normaal / gezeefd / gezeefd en gebonden / verdikt / </w:t>
      </w:r>
    </w:p>
    <w:p w:rsidR="0013500E" w:rsidRPr="003414C3" w:rsidRDefault="0013500E" w:rsidP="0088368B">
      <w:pPr>
        <w:rPr>
          <w:rFonts w:ascii="Tahoma" w:hAnsi="Tahoma" w:cs="Tahoma"/>
          <w:sz w:val="20"/>
        </w:rPr>
      </w:pPr>
    </w:p>
    <w:p w:rsidR="0088368B" w:rsidRPr="003414C3" w:rsidRDefault="0013500E" w:rsidP="0088368B">
      <w:pPr>
        <w:rPr>
          <w:rFonts w:ascii="Tahoma" w:hAnsi="Tahoma" w:cs="Tahoma"/>
          <w:sz w:val="20"/>
        </w:rPr>
      </w:pPr>
      <w:r w:rsidRPr="003414C3">
        <w:rPr>
          <w:rFonts w:ascii="Tahoma" w:hAnsi="Tahoma" w:cs="Tahoma"/>
          <w:sz w:val="20"/>
        </w:rPr>
        <w:t>Drinken bij het eten aanbieden</w:t>
      </w:r>
      <w:r w:rsidR="0088368B" w:rsidRPr="003414C3">
        <w:rPr>
          <w:rFonts w:ascii="Tahoma" w:hAnsi="Tahoma" w:cs="Tahoma"/>
          <w:sz w:val="20"/>
        </w:rPr>
        <w:t xml:space="preserve"> veilig: ja/nee</w:t>
      </w:r>
    </w:p>
    <w:p w:rsidR="0088368B" w:rsidRPr="003414C3" w:rsidRDefault="0088368B" w:rsidP="0088368B">
      <w:pPr>
        <w:rPr>
          <w:rFonts w:ascii="Tahoma" w:hAnsi="Tahoma" w:cs="Tahoma"/>
          <w:sz w:val="20"/>
        </w:rPr>
      </w:pPr>
    </w:p>
    <w:p w:rsidR="0088368B" w:rsidRPr="003414C3" w:rsidRDefault="0088368B" w:rsidP="0088368B">
      <w:pPr>
        <w:rPr>
          <w:rFonts w:ascii="Tahoma" w:hAnsi="Tahoma" w:cs="Tahoma"/>
          <w:b/>
          <w:sz w:val="20"/>
        </w:rPr>
      </w:pPr>
      <w:r w:rsidRPr="003414C3">
        <w:rPr>
          <w:rFonts w:ascii="Tahoma" w:hAnsi="Tahoma" w:cs="Tahoma"/>
          <w:sz w:val="20"/>
        </w:rPr>
        <w:t>Medicatie:</w:t>
      </w:r>
    </w:p>
    <w:p w:rsidR="007636D4" w:rsidRPr="003414C3" w:rsidRDefault="007C273C" w:rsidP="007636D4">
      <w:pPr>
        <w:rPr>
          <w:rFonts w:ascii="Tahoma" w:hAnsi="Tahoma" w:cs="Tahoma"/>
          <w:sz w:val="20"/>
        </w:rPr>
      </w:pPr>
      <w:r w:rsidRPr="003414C3">
        <w:rPr>
          <w:rFonts w:ascii="Tahoma" w:hAnsi="Tahoma" w:cs="Tahoma"/>
          <w:sz w:val="20"/>
        </w:rPr>
        <w:t>normaal / g</w:t>
      </w:r>
      <w:r w:rsidR="00E517AB" w:rsidRPr="003414C3">
        <w:rPr>
          <w:rFonts w:ascii="Tahoma" w:hAnsi="Tahoma" w:cs="Tahoma"/>
          <w:sz w:val="20"/>
        </w:rPr>
        <w:t>emalen / innemen met dik vloeibaar</w:t>
      </w:r>
      <w:r w:rsidR="007636D4" w:rsidRPr="003414C3">
        <w:rPr>
          <w:rFonts w:ascii="Tahoma" w:hAnsi="Tahoma" w:cs="Tahoma"/>
          <w:sz w:val="20"/>
        </w:rPr>
        <w:t xml:space="preserve">   </w:t>
      </w:r>
    </w:p>
    <w:p w:rsidR="007C273C" w:rsidRPr="003414C3" w:rsidRDefault="007C273C" w:rsidP="007636D4">
      <w:pPr>
        <w:rPr>
          <w:rFonts w:ascii="Tahoma" w:hAnsi="Tahoma" w:cs="Tahoma"/>
          <w:sz w:val="20"/>
        </w:rPr>
      </w:pPr>
    </w:p>
    <w:p w:rsidR="007C273C" w:rsidRPr="003414C3" w:rsidRDefault="007C273C" w:rsidP="007C273C">
      <w:pPr>
        <w:rPr>
          <w:rFonts w:ascii="Tahoma" w:hAnsi="Tahoma" w:cs="Tahoma"/>
          <w:sz w:val="20"/>
        </w:rPr>
      </w:pPr>
    </w:p>
    <w:p w:rsidR="007C273C" w:rsidRPr="003414C3" w:rsidRDefault="007C273C" w:rsidP="007C273C">
      <w:pPr>
        <w:pStyle w:val="Geenafstand"/>
        <w:rPr>
          <w:rFonts w:ascii="Tahoma" w:hAnsi="Tahoma" w:cs="Tahoma"/>
          <w:sz w:val="20"/>
          <w:szCs w:val="20"/>
        </w:rPr>
      </w:pPr>
      <w:r w:rsidRPr="003414C3">
        <w:rPr>
          <w:rFonts w:ascii="Tahoma" w:hAnsi="Tahoma" w:cs="Tahoma"/>
          <w:sz w:val="20"/>
          <w:szCs w:val="20"/>
        </w:rPr>
        <w:t xml:space="preserve">Wijze van aanbieden:  </w:t>
      </w:r>
      <w:r w:rsidRPr="003414C3">
        <w:rPr>
          <w:rFonts w:ascii="Tahoma" w:hAnsi="Tahoma" w:cs="Tahoma"/>
          <w:sz w:val="20"/>
          <w:szCs w:val="20"/>
        </w:rPr>
        <w:tab/>
      </w:r>
      <w:r w:rsidR="003414C3">
        <w:rPr>
          <w:rFonts w:ascii="Tahoma" w:hAnsi="Tahoma" w:cs="Tahoma"/>
          <w:sz w:val="20"/>
          <w:szCs w:val="20"/>
        </w:rPr>
        <w:tab/>
      </w:r>
      <w:r w:rsidRPr="003414C3">
        <w:rPr>
          <w:rFonts w:ascii="Tahoma" w:hAnsi="Tahoma" w:cs="Tahoma"/>
          <w:sz w:val="20"/>
          <w:szCs w:val="20"/>
        </w:rPr>
        <w:t>cliënt eet/ drinkt zelfstandig</w:t>
      </w:r>
    </w:p>
    <w:p w:rsidR="007C273C" w:rsidRPr="003414C3" w:rsidRDefault="007C273C" w:rsidP="00415471">
      <w:pPr>
        <w:pStyle w:val="Geenafstand"/>
        <w:ind w:left="2124" w:firstLine="708"/>
        <w:rPr>
          <w:rFonts w:ascii="Tahoma" w:hAnsi="Tahoma" w:cs="Tahoma"/>
          <w:sz w:val="20"/>
          <w:szCs w:val="20"/>
        </w:rPr>
      </w:pPr>
      <w:r w:rsidRPr="003414C3">
        <w:rPr>
          <w:rFonts w:ascii="Tahoma" w:hAnsi="Tahoma" w:cs="Tahoma"/>
          <w:sz w:val="20"/>
          <w:szCs w:val="20"/>
        </w:rPr>
        <w:t>cliënt eet onder begeleiding</w:t>
      </w:r>
    </w:p>
    <w:p w:rsidR="007C273C" w:rsidRPr="003414C3" w:rsidRDefault="007C273C" w:rsidP="00415471">
      <w:pPr>
        <w:ind w:left="2124" w:firstLine="708"/>
        <w:rPr>
          <w:rFonts w:ascii="Tahoma" w:hAnsi="Tahoma" w:cs="Tahoma"/>
          <w:sz w:val="20"/>
        </w:rPr>
      </w:pPr>
      <w:r w:rsidRPr="003414C3">
        <w:rPr>
          <w:rFonts w:ascii="Tahoma" w:hAnsi="Tahoma" w:cs="Tahoma"/>
          <w:sz w:val="20"/>
        </w:rPr>
        <w:t>cliënt wordt volledig geholpen</w:t>
      </w:r>
    </w:p>
    <w:p w:rsidR="007C273C" w:rsidRPr="003414C3" w:rsidRDefault="007C273C" w:rsidP="007C273C">
      <w:pPr>
        <w:rPr>
          <w:rFonts w:ascii="Tahoma" w:hAnsi="Tahoma" w:cs="Tahoma"/>
          <w:sz w:val="20"/>
        </w:rPr>
      </w:pPr>
    </w:p>
    <w:p w:rsidR="007C273C" w:rsidRPr="003414C3" w:rsidRDefault="007C273C" w:rsidP="007C273C">
      <w:pPr>
        <w:rPr>
          <w:rFonts w:ascii="Tahoma" w:hAnsi="Tahoma" w:cs="Tahoma"/>
          <w:sz w:val="20"/>
        </w:rPr>
      </w:pPr>
      <w:r w:rsidRPr="003414C3">
        <w:rPr>
          <w:rFonts w:ascii="Tahoma" w:hAnsi="Tahoma" w:cs="Tahoma"/>
          <w:sz w:val="20"/>
        </w:rPr>
        <w:t>Gebruik bestek: normaal/aangepast</w:t>
      </w:r>
    </w:p>
    <w:p w:rsidR="007C273C" w:rsidRPr="003414C3" w:rsidRDefault="007C273C" w:rsidP="007636D4">
      <w:pPr>
        <w:rPr>
          <w:rFonts w:ascii="Tahoma" w:hAnsi="Tahoma" w:cs="Tahoma"/>
          <w:sz w:val="20"/>
        </w:rPr>
      </w:pPr>
    </w:p>
    <w:p w:rsidR="007636D4" w:rsidRPr="003414C3" w:rsidRDefault="007636D4" w:rsidP="007636D4">
      <w:pPr>
        <w:rPr>
          <w:rFonts w:ascii="Tahoma" w:hAnsi="Tahoma" w:cs="Tahoma"/>
          <w:b/>
          <w:sz w:val="20"/>
        </w:rPr>
      </w:pPr>
    </w:p>
    <w:p w:rsidR="003D5C49" w:rsidRPr="003414C3" w:rsidRDefault="003D5C49">
      <w:pPr>
        <w:rPr>
          <w:rFonts w:ascii="Tahoma" w:hAnsi="Tahoma" w:cs="Tahoma"/>
          <w:sz w:val="20"/>
        </w:rPr>
      </w:pPr>
    </w:p>
    <w:p w:rsidR="003B6F38" w:rsidRPr="003414C3" w:rsidRDefault="003414C3" w:rsidP="003B6F38">
      <w:pPr>
        <w:rPr>
          <w:rFonts w:ascii="Tahoma" w:hAnsi="Tahoma" w:cs="Tahoma"/>
          <w:b/>
          <w:sz w:val="20"/>
        </w:rPr>
      </w:pPr>
      <w:r>
        <w:rPr>
          <w:rFonts w:ascii="Tahoma" w:hAnsi="Tahoma" w:cs="Tahoma"/>
          <w:b/>
          <w:sz w:val="20"/>
        </w:rPr>
        <w:br w:type="page"/>
      </w:r>
      <w:r w:rsidR="00D32057" w:rsidRPr="003414C3">
        <w:rPr>
          <w:rFonts w:ascii="Tahoma" w:hAnsi="Tahoma" w:cs="Tahoma"/>
          <w:b/>
          <w:sz w:val="20"/>
        </w:rPr>
        <w:t>Voorwaarden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Dhr</w:t>
      </w:r>
      <w:r w:rsidR="003414C3">
        <w:rPr>
          <w:rFonts w:ascii="Tahoma" w:hAnsi="Tahoma" w:cs="Tahoma"/>
          <w:sz w:val="20"/>
        </w:rPr>
        <w:t>.</w:t>
      </w:r>
      <w:r w:rsidRPr="003414C3">
        <w:rPr>
          <w:rFonts w:ascii="Tahoma" w:hAnsi="Tahoma" w:cs="Tahoma"/>
          <w:sz w:val="20"/>
        </w:rPr>
        <w:t>/mevr. moet goed wakker en alert zijn.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Zorg dat een eventuele gebitsprothese wordt gedragen en goed vast zit. Gebruik hiervoor eventueel kleefpasta.</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Ga na of mevr./dhr. door de neus kan ademen. Laat anders eerst even de neus snuiten.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lastRenderedPageBreak/>
        <w:t xml:space="preserve">Let op de </w:t>
      </w:r>
      <w:r w:rsidRPr="003414C3">
        <w:rPr>
          <w:rFonts w:ascii="Tahoma" w:hAnsi="Tahoma" w:cs="Tahoma"/>
          <w:b/>
          <w:sz w:val="20"/>
        </w:rPr>
        <w:t>temperatuur</w:t>
      </w:r>
      <w:r w:rsidRPr="003414C3">
        <w:rPr>
          <w:rFonts w:ascii="Tahoma" w:hAnsi="Tahoma" w:cs="Tahoma"/>
          <w:sz w:val="20"/>
        </w:rPr>
        <w:t xml:space="preserve"> van de warme maaltijd. Te warm of te koud eten kan heel vervelend  zijn. Warm eten stimuleert de bloedsomloop en activeert daarmee de spieren. Te koud voedsel is minder smakelijk en minder makkelijk weg te krijgen.</w:t>
      </w:r>
    </w:p>
    <w:p w:rsidR="003B6F38" w:rsidRPr="003414C3" w:rsidRDefault="003B6F38" w:rsidP="003B6F38">
      <w:pPr>
        <w:widowControl w:val="0"/>
        <w:numPr>
          <w:ilvl w:val="0"/>
          <w:numId w:val="2"/>
        </w:numPr>
        <w:tabs>
          <w:tab w:val="left" w:pos="-1440"/>
          <w:tab w:val="left" w:pos="-720"/>
          <w:tab w:val="left" w:pos="0"/>
        </w:tabs>
        <w:suppressAutoHyphens/>
        <w:autoSpaceDE w:val="0"/>
        <w:autoSpaceDN w:val="0"/>
        <w:adjustRightInd w:val="0"/>
        <w:spacing w:line="240" w:lineRule="atLeast"/>
        <w:rPr>
          <w:rFonts w:ascii="Tahoma" w:hAnsi="Tahoma" w:cs="Tahoma"/>
          <w:sz w:val="20"/>
        </w:rPr>
      </w:pPr>
      <w:r w:rsidRPr="003414C3">
        <w:rPr>
          <w:rFonts w:ascii="Tahoma" w:hAnsi="Tahoma" w:cs="Tahoma"/>
          <w:sz w:val="20"/>
        </w:rPr>
        <w:t xml:space="preserve">Maak eventueel gebruik van een </w:t>
      </w:r>
      <w:r w:rsidRPr="003414C3">
        <w:rPr>
          <w:rFonts w:ascii="Tahoma" w:hAnsi="Tahoma" w:cs="Tahoma"/>
          <w:b/>
          <w:bCs/>
          <w:sz w:val="20"/>
        </w:rPr>
        <w:t>warm waterbord</w:t>
      </w:r>
      <w:r w:rsidRPr="003414C3">
        <w:rPr>
          <w:rFonts w:ascii="Tahoma" w:hAnsi="Tahoma" w:cs="Tahoma"/>
          <w:sz w:val="20"/>
        </w:rPr>
        <w:t xml:space="preserve"> teneinde de gehele maaltijd warm te kunnen opeten.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Koud voedsel geeft een snellere inzet van de slikreflex.</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Zorg voor een rustige omgeving. </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Belangrijk: vooraf goede mondzorg geven met NaCl.</w:t>
      </w:r>
    </w:p>
    <w:p w:rsidR="003B6F38" w:rsidRDefault="003B6F38" w:rsidP="003B6F38">
      <w:pPr>
        <w:rPr>
          <w:rFonts w:ascii="Tahoma" w:hAnsi="Tahoma" w:cs="Tahoma"/>
          <w:sz w:val="20"/>
        </w:rPr>
      </w:pPr>
    </w:p>
    <w:p w:rsidR="003414C3" w:rsidRPr="003414C3" w:rsidRDefault="003414C3" w:rsidP="003B6F38">
      <w:pPr>
        <w:rPr>
          <w:rFonts w:ascii="Tahoma" w:hAnsi="Tahoma" w:cs="Tahoma"/>
          <w:sz w:val="20"/>
        </w:rPr>
      </w:pPr>
    </w:p>
    <w:p w:rsidR="003B6F38" w:rsidRPr="003414C3" w:rsidRDefault="00D32057" w:rsidP="003B6F38">
      <w:pPr>
        <w:rPr>
          <w:rFonts w:ascii="Tahoma" w:hAnsi="Tahoma" w:cs="Tahoma"/>
          <w:b/>
          <w:sz w:val="20"/>
        </w:rPr>
      </w:pPr>
      <w:r w:rsidRPr="003414C3">
        <w:rPr>
          <w:rFonts w:ascii="Tahoma" w:hAnsi="Tahoma" w:cs="Tahoma"/>
          <w:b/>
          <w:sz w:val="20"/>
        </w:rPr>
        <w:t>Toedienen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Zorg voor een </w:t>
      </w:r>
      <w:r w:rsidRPr="003414C3">
        <w:rPr>
          <w:rFonts w:ascii="Tahoma" w:hAnsi="Tahoma" w:cs="Tahoma"/>
          <w:b/>
          <w:sz w:val="20"/>
        </w:rPr>
        <w:t>goede lichaamshouding</w:t>
      </w:r>
      <w:r w:rsidRPr="003414C3">
        <w:rPr>
          <w:rFonts w:ascii="Tahoma" w:hAnsi="Tahoma" w:cs="Tahoma"/>
          <w:sz w:val="20"/>
        </w:rPr>
        <w:t>. In het algemeen is dit zo recht mogelijk en bij voorkeur in de (rol)stoel, dit geeft de beste uitgangshouding.</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Zet het bord of de beker recht voor mevr./dhr. Het zien van het voedsel geeft al een voorinstelling van de slikreflex. </w:t>
      </w:r>
    </w:p>
    <w:p w:rsidR="003B6F38" w:rsidRPr="003414C3" w:rsidRDefault="003B6F38" w:rsidP="003B6F38">
      <w:pPr>
        <w:numPr>
          <w:ilvl w:val="0"/>
          <w:numId w:val="2"/>
        </w:numPr>
        <w:rPr>
          <w:rFonts w:ascii="Tahoma" w:hAnsi="Tahoma" w:cs="Tahoma"/>
          <w:sz w:val="20"/>
        </w:rPr>
      </w:pPr>
      <w:r w:rsidRPr="003414C3">
        <w:rPr>
          <w:rFonts w:ascii="Tahoma" w:hAnsi="Tahoma" w:cs="Tahoma"/>
          <w:b/>
          <w:sz w:val="20"/>
        </w:rPr>
        <w:t>Vertel</w:t>
      </w:r>
      <w:r w:rsidRPr="003414C3">
        <w:rPr>
          <w:rFonts w:ascii="Tahoma" w:hAnsi="Tahoma" w:cs="Tahoma"/>
          <w:sz w:val="20"/>
        </w:rPr>
        <w:t xml:space="preserve"> mevr./dhr. wat er op het menu staat.</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Als dhr./mevr. geholpen wordt met het eten: de lepel </w:t>
      </w:r>
      <w:r w:rsidRPr="003414C3">
        <w:rPr>
          <w:rFonts w:ascii="Tahoma" w:hAnsi="Tahoma" w:cs="Tahoma"/>
          <w:b/>
          <w:sz w:val="20"/>
        </w:rPr>
        <w:t>recht van voren</w:t>
      </w:r>
      <w:r w:rsidRPr="003414C3">
        <w:rPr>
          <w:rFonts w:ascii="Tahoma" w:hAnsi="Tahoma" w:cs="Tahoma"/>
          <w:sz w:val="20"/>
        </w:rPr>
        <w:t xml:space="preserve"> aanbieden. Gebruik dan een </w:t>
      </w:r>
      <w:r w:rsidRPr="003414C3">
        <w:rPr>
          <w:rFonts w:ascii="Tahoma" w:hAnsi="Tahoma" w:cs="Tahoma"/>
          <w:b/>
          <w:sz w:val="20"/>
        </w:rPr>
        <w:t>dessertlepel</w:t>
      </w:r>
      <w:r w:rsidRPr="003414C3">
        <w:rPr>
          <w:rFonts w:ascii="Tahoma" w:hAnsi="Tahoma" w:cs="Tahoma"/>
          <w:sz w:val="20"/>
        </w:rPr>
        <w:t xml:space="preserve">. </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Goed kijken of mevr./dhr. geslikt heeft. Dan pas de volgende hap aanbieden.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Mevr./dhr. zo nodig </w:t>
      </w:r>
      <w:r w:rsidRPr="003414C3">
        <w:rPr>
          <w:rFonts w:ascii="Tahoma" w:hAnsi="Tahoma" w:cs="Tahoma"/>
          <w:b/>
          <w:sz w:val="20"/>
        </w:rPr>
        <w:t>verbaal stimuleren</w:t>
      </w:r>
      <w:r w:rsidRPr="003414C3">
        <w:rPr>
          <w:rFonts w:ascii="Tahoma" w:hAnsi="Tahoma" w:cs="Tahoma"/>
          <w:sz w:val="20"/>
        </w:rPr>
        <w:t>: “Slik maar door.”</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Stel  geen vragen onder het eten. </w:t>
      </w:r>
      <w:r w:rsidRPr="003414C3">
        <w:rPr>
          <w:rFonts w:ascii="Tahoma" w:hAnsi="Tahoma" w:cs="Tahoma"/>
          <w:b/>
          <w:sz w:val="20"/>
        </w:rPr>
        <w:t>Praten</w:t>
      </w:r>
      <w:r w:rsidRPr="003414C3">
        <w:rPr>
          <w:rFonts w:ascii="Tahoma" w:hAnsi="Tahoma" w:cs="Tahoma"/>
          <w:sz w:val="20"/>
        </w:rPr>
        <w:t xml:space="preserve"> en </w:t>
      </w:r>
      <w:r w:rsidRPr="003414C3">
        <w:rPr>
          <w:rFonts w:ascii="Tahoma" w:hAnsi="Tahoma" w:cs="Tahoma"/>
          <w:b/>
          <w:sz w:val="20"/>
        </w:rPr>
        <w:t>eten</w:t>
      </w:r>
      <w:r w:rsidRPr="003414C3">
        <w:rPr>
          <w:rFonts w:ascii="Tahoma" w:hAnsi="Tahoma" w:cs="Tahoma"/>
          <w:sz w:val="20"/>
        </w:rPr>
        <w:t xml:space="preserve"> tegelijk kan gemakkelijk tot verslikken leiden. Geef zonodig alleen de noodzakelijke slikinstructies.</w:t>
      </w:r>
    </w:p>
    <w:p w:rsidR="00800F3D" w:rsidRPr="003414C3" w:rsidRDefault="00800F3D" w:rsidP="003B6F38">
      <w:pPr>
        <w:numPr>
          <w:ilvl w:val="0"/>
          <w:numId w:val="2"/>
        </w:numPr>
        <w:rPr>
          <w:rFonts w:ascii="Tahoma" w:hAnsi="Tahoma" w:cs="Tahoma"/>
          <w:sz w:val="20"/>
        </w:rPr>
      </w:pPr>
      <w:r w:rsidRPr="003414C3">
        <w:rPr>
          <w:rFonts w:ascii="Tahoma" w:hAnsi="Tahoma" w:cs="Tahoma"/>
          <w:sz w:val="20"/>
        </w:rPr>
        <w:t>Dhr./mevr. meerdere keren op een dag kleinere porties a</w:t>
      </w:r>
      <w:r w:rsidR="008F78DF" w:rsidRPr="003414C3">
        <w:rPr>
          <w:rFonts w:ascii="Tahoma" w:hAnsi="Tahoma" w:cs="Tahoma"/>
          <w:sz w:val="20"/>
        </w:rPr>
        <w:t>a</w:t>
      </w:r>
      <w:r w:rsidRPr="003414C3">
        <w:rPr>
          <w:rFonts w:ascii="Tahoma" w:hAnsi="Tahoma" w:cs="Tahoma"/>
          <w:sz w:val="20"/>
        </w:rPr>
        <w:t>nbieden.</w:t>
      </w:r>
    </w:p>
    <w:p w:rsidR="003B6F38" w:rsidRPr="003414C3" w:rsidRDefault="00D32057" w:rsidP="003B6F38">
      <w:pPr>
        <w:widowControl w:val="0"/>
        <w:numPr>
          <w:ilvl w:val="0"/>
          <w:numId w:val="2"/>
        </w:numPr>
        <w:tabs>
          <w:tab w:val="left" w:pos="-1440"/>
          <w:tab w:val="left" w:pos="-720"/>
          <w:tab w:val="left" w:pos="0"/>
        </w:tabs>
        <w:suppressAutoHyphens/>
        <w:autoSpaceDE w:val="0"/>
        <w:autoSpaceDN w:val="0"/>
        <w:adjustRightInd w:val="0"/>
        <w:spacing w:line="240" w:lineRule="atLeast"/>
        <w:rPr>
          <w:rFonts w:ascii="Tahoma" w:hAnsi="Tahoma" w:cs="Tahoma"/>
          <w:sz w:val="20"/>
        </w:rPr>
      </w:pPr>
      <w:r w:rsidRPr="003414C3">
        <w:rPr>
          <w:rFonts w:ascii="Tahoma" w:hAnsi="Tahoma" w:cs="Tahoma"/>
          <w:sz w:val="20"/>
        </w:rPr>
        <w:t>Als dhr./mevr.</w:t>
      </w:r>
      <w:r w:rsidR="003B6F38" w:rsidRPr="003414C3">
        <w:rPr>
          <w:rFonts w:ascii="Tahoma" w:hAnsi="Tahoma" w:cs="Tahoma"/>
          <w:sz w:val="20"/>
        </w:rPr>
        <w:t xml:space="preserve"> zich </w:t>
      </w:r>
      <w:r w:rsidR="003B6F38" w:rsidRPr="003414C3">
        <w:rPr>
          <w:rFonts w:ascii="Tahoma" w:hAnsi="Tahoma" w:cs="Tahoma"/>
          <w:b/>
          <w:bCs/>
          <w:sz w:val="20"/>
        </w:rPr>
        <w:t>verslikt</w:t>
      </w:r>
      <w:r w:rsidR="008F78DF" w:rsidRPr="003414C3">
        <w:rPr>
          <w:rFonts w:ascii="Tahoma" w:hAnsi="Tahoma" w:cs="Tahoma"/>
          <w:sz w:val="20"/>
        </w:rPr>
        <w:t xml:space="preserve">: </w:t>
      </w:r>
      <w:r w:rsidR="003B6F38" w:rsidRPr="003414C3">
        <w:rPr>
          <w:rFonts w:ascii="Tahoma" w:hAnsi="Tahoma" w:cs="Tahoma"/>
          <w:sz w:val="20"/>
        </w:rPr>
        <w:t>stoppen met</w:t>
      </w:r>
      <w:r w:rsidRPr="003414C3">
        <w:rPr>
          <w:rFonts w:ascii="Tahoma" w:hAnsi="Tahoma" w:cs="Tahoma"/>
          <w:sz w:val="20"/>
        </w:rPr>
        <w:t xml:space="preserve"> aanbieden van het</w:t>
      </w:r>
      <w:r w:rsidR="003B6F38" w:rsidRPr="003414C3">
        <w:rPr>
          <w:rFonts w:ascii="Tahoma" w:hAnsi="Tahoma" w:cs="Tahoma"/>
          <w:sz w:val="20"/>
        </w:rPr>
        <w:t xml:space="preserve"> eten, de mond sluiten en het voedsel weg</w:t>
      </w:r>
      <w:r w:rsidR="008F78DF" w:rsidRPr="003414C3">
        <w:rPr>
          <w:rFonts w:ascii="Tahoma" w:hAnsi="Tahoma" w:cs="Tahoma"/>
          <w:sz w:val="20"/>
        </w:rPr>
        <w:t xml:space="preserve"> laten</w:t>
      </w:r>
      <w:r w:rsidR="003B6F38" w:rsidRPr="003414C3">
        <w:rPr>
          <w:rFonts w:ascii="Tahoma" w:hAnsi="Tahoma" w:cs="Tahoma"/>
          <w:sz w:val="20"/>
        </w:rPr>
        <w:t xml:space="preserve"> slikken. Als de ademhaling weer rustig is </w:t>
      </w:r>
      <w:r w:rsidR="008F78DF" w:rsidRPr="003414C3">
        <w:rPr>
          <w:rFonts w:ascii="Tahoma" w:hAnsi="Tahoma" w:cs="Tahoma"/>
          <w:sz w:val="20"/>
        </w:rPr>
        <w:t>kun je de maaltijd hervatten</w:t>
      </w:r>
      <w:r w:rsidR="003B6F38" w:rsidRPr="003414C3">
        <w:rPr>
          <w:rFonts w:ascii="Tahoma" w:hAnsi="Tahoma" w:cs="Tahoma"/>
          <w:sz w:val="20"/>
        </w:rPr>
        <w:t>.</w:t>
      </w:r>
    </w:p>
    <w:p w:rsidR="00D32057" w:rsidRPr="003414C3" w:rsidRDefault="00D32057" w:rsidP="00D32057">
      <w:pPr>
        <w:numPr>
          <w:ilvl w:val="0"/>
          <w:numId w:val="2"/>
        </w:numPr>
        <w:rPr>
          <w:rFonts w:ascii="Tahoma" w:hAnsi="Tahoma" w:cs="Tahoma"/>
          <w:sz w:val="20"/>
        </w:rPr>
      </w:pPr>
      <w:r w:rsidRPr="003414C3">
        <w:rPr>
          <w:rFonts w:ascii="Tahoma" w:hAnsi="Tahoma" w:cs="Tahoma"/>
          <w:sz w:val="20"/>
        </w:rPr>
        <w:t xml:space="preserve">Luister hoe de stem van dhr./mevr. klinkt </w:t>
      </w:r>
      <w:r w:rsidRPr="003414C3">
        <w:rPr>
          <w:rFonts w:ascii="Tahoma" w:hAnsi="Tahoma" w:cs="Tahoma"/>
          <w:b/>
          <w:sz w:val="20"/>
        </w:rPr>
        <w:t>nadat</w:t>
      </w:r>
      <w:r w:rsidRPr="003414C3">
        <w:rPr>
          <w:rFonts w:ascii="Tahoma" w:hAnsi="Tahoma" w:cs="Tahoma"/>
          <w:sz w:val="20"/>
        </w:rPr>
        <w:t xml:space="preserve"> hij/zij geslikt heeft. Vraag hem/haar daarom bijv. of het lekker is, als dhr/mw. antwoord geeft kun je luisteren. Hoor je residu/ een borrelige stem, direct stoppen. </w:t>
      </w:r>
    </w:p>
    <w:p w:rsidR="00D32057" w:rsidRPr="003414C3" w:rsidRDefault="00D32057" w:rsidP="00D32057">
      <w:pPr>
        <w:numPr>
          <w:ilvl w:val="0"/>
          <w:numId w:val="2"/>
        </w:numPr>
        <w:rPr>
          <w:rFonts w:ascii="Tahoma" w:hAnsi="Tahoma" w:cs="Tahoma"/>
          <w:sz w:val="20"/>
        </w:rPr>
      </w:pPr>
      <w:r w:rsidRPr="003414C3">
        <w:rPr>
          <w:rFonts w:ascii="Tahoma" w:hAnsi="Tahoma" w:cs="Tahoma"/>
          <w:b/>
          <w:sz w:val="20"/>
        </w:rPr>
        <w:t>Als dhr./mevr. zich verslikt / moet hoesten / een borrelige stem heeft / tranen in zijn ogen krijgt/ benauwd wordt: stoppen met het aanbieden</w:t>
      </w:r>
      <w:r w:rsidRPr="003414C3">
        <w:rPr>
          <w:rFonts w:ascii="Tahoma" w:hAnsi="Tahoma" w:cs="Tahoma"/>
          <w:sz w:val="20"/>
        </w:rPr>
        <w:t>. Probeer het dan pas weer na een uur als dhr/mevr. niet moe is.</w:t>
      </w:r>
    </w:p>
    <w:p w:rsidR="003B6F38" w:rsidRPr="003414C3" w:rsidRDefault="003B6F38" w:rsidP="003B6F38">
      <w:pPr>
        <w:widowControl w:val="0"/>
        <w:numPr>
          <w:ilvl w:val="0"/>
          <w:numId w:val="2"/>
        </w:numPr>
        <w:tabs>
          <w:tab w:val="left" w:pos="-1440"/>
          <w:tab w:val="left" w:pos="-720"/>
          <w:tab w:val="left" w:pos="0"/>
        </w:tabs>
        <w:suppressAutoHyphens/>
        <w:autoSpaceDE w:val="0"/>
        <w:autoSpaceDN w:val="0"/>
        <w:adjustRightInd w:val="0"/>
        <w:spacing w:line="240" w:lineRule="atLeast"/>
        <w:rPr>
          <w:rFonts w:ascii="Tahoma" w:hAnsi="Tahoma" w:cs="Tahoma"/>
          <w:sz w:val="20"/>
        </w:rPr>
      </w:pPr>
      <w:r w:rsidRPr="003414C3">
        <w:rPr>
          <w:rFonts w:ascii="Tahoma" w:hAnsi="Tahoma" w:cs="Tahoma"/>
          <w:sz w:val="20"/>
        </w:rPr>
        <w:t xml:space="preserve">Bij voorkeur </w:t>
      </w:r>
      <w:r w:rsidRPr="003414C3">
        <w:rPr>
          <w:rFonts w:ascii="Tahoma" w:hAnsi="Tahoma" w:cs="Tahoma"/>
          <w:b/>
          <w:sz w:val="20"/>
        </w:rPr>
        <w:t>niet drinken</w:t>
      </w:r>
      <w:r w:rsidRPr="003414C3">
        <w:rPr>
          <w:rFonts w:ascii="Tahoma" w:hAnsi="Tahoma" w:cs="Tahoma"/>
          <w:sz w:val="20"/>
        </w:rPr>
        <w:t xml:space="preserve"> om het eten als het ware weg te spoelen; dit vergroot de kans op verslikken.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Na het eten mevr./dhr. niet direct plat laten liggen. Eerst ongeveer 20 minuten recht op laten zitten.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Gebruik </w:t>
      </w:r>
      <w:r w:rsidRPr="003414C3">
        <w:rPr>
          <w:rFonts w:ascii="Tahoma" w:hAnsi="Tahoma" w:cs="Tahoma"/>
          <w:b/>
          <w:sz w:val="20"/>
        </w:rPr>
        <w:t xml:space="preserve">niet </w:t>
      </w:r>
      <w:r w:rsidRPr="003414C3">
        <w:rPr>
          <w:rFonts w:ascii="Tahoma" w:hAnsi="Tahoma" w:cs="Tahoma"/>
          <w:sz w:val="20"/>
        </w:rPr>
        <w:t xml:space="preserve">automatisch bij het drinken een </w:t>
      </w:r>
      <w:r w:rsidRPr="003414C3">
        <w:rPr>
          <w:rFonts w:ascii="Tahoma" w:hAnsi="Tahoma" w:cs="Tahoma"/>
          <w:b/>
          <w:sz w:val="20"/>
        </w:rPr>
        <w:t>tuitbeker</w:t>
      </w:r>
      <w:r w:rsidRPr="003414C3">
        <w:rPr>
          <w:rFonts w:ascii="Tahoma" w:hAnsi="Tahoma" w:cs="Tahoma"/>
          <w:sz w:val="20"/>
        </w:rPr>
        <w:t xml:space="preserve"> of </w:t>
      </w:r>
      <w:r w:rsidRPr="003414C3">
        <w:rPr>
          <w:rFonts w:ascii="Tahoma" w:hAnsi="Tahoma" w:cs="Tahoma"/>
          <w:b/>
          <w:sz w:val="20"/>
        </w:rPr>
        <w:t>rietje</w:t>
      </w:r>
      <w:r w:rsidRPr="003414C3">
        <w:rPr>
          <w:rFonts w:ascii="Tahoma" w:hAnsi="Tahoma" w:cs="Tahoma"/>
          <w:sz w:val="20"/>
        </w:rPr>
        <w:t xml:space="preserve">. Bij een tuitbeker (en rietje) voelen de lippen de temperatuur niet, de vloeistof krijgt te veel snelheid enz. </w:t>
      </w:r>
    </w:p>
    <w:p w:rsidR="003B6F38" w:rsidRPr="003414C3" w:rsidRDefault="003B6F38" w:rsidP="003B6F38">
      <w:pPr>
        <w:rPr>
          <w:rFonts w:ascii="Tahoma" w:hAnsi="Tahoma" w:cs="Tahoma"/>
          <w:sz w:val="20"/>
        </w:rPr>
      </w:pPr>
    </w:p>
    <w:p w:rsidR="003B6F38" w:rsidRPr="003414C3" w:rsidRDefault="003B6F38" w:rsidP="003B6F38">
      <w:pPr>
        <w:tabs>
          <w:tab w:val="left" w:pos="-1440"/>
          <w:tab w:val="left" w:pos="-720"/>
        </w:tabs>
        <w:suppressAutoHyphens/>
        <w:spacing w:line="240" w:lineRule="atLeast"/>
        <w:rPr>
          <w:rFonts w:ascii="Tahoma" w:hAnsi="Tahoma" w:cs="Tahoma"/>
          <w:i/>
          <w:sz w:val="20"/>
        </w:rPr>
      </w:pPr>
      <w:r w:rsidRPr="003414C3">
        <w:rPr>
          <w:rFonts w:ascii="Tahoma" w:hAnsi="Tahoma" w:cs="Tahoma"/>
          <w:i/>
          <w:sz w:val="20"/>
        </w:rPr>
        <w:t xml:space="preserve">N.B. Bij verslikken niet op de rug slaan, maar het bovenlichaam naar voren brengen en stimuleren goed op te hoesten. </w:t>
      </w:r>
    </w:p>
    <w:p w:rsidR="003B6F38" w:rsidRPr="003414C3" w:rsidRDefault="003B6F38" w:rsidP="003B6F38">
      <w:pPr>
        <w:rPr>
          <w:rFonts w:ascii="Tahoma" w:hAnsi="Tahoma" w:cs="Tahoma"/>
          <w:sz w:val="20"/>
        </w:rPr>
      </w:pPr>
    </w:p>
    <w:p w:rsidR="003B6F38" w:rsidRPr="003414C3" w:rsidRDefault="00D32057" w:rsidP="003B6F38">
      <w:pPr>
        <w:rPr>
          <w:rFonts w:ascii="Tahoma" w:hAnsi="Tahoma" w:cs="Tahoma"/>
          <w:b/>
          <w:sz w:val="20"/>
        </w:rPr>
      </w:pPr>
      <w:r w:rsidRPr="003414C3">
        <w:rPr>
          <w:rFonts w:ascii="Tahoma" w:hAnsi="Tahoma" w:cs="Tahoma"/>
          <w:b/>
          <w:sz w:val="20"/>
        </w:rPr>
        <w:t>Na</w:t>
      </w:r>
      <w:bookmarkStart w:id="0" w:name="_GoBack"/>
      <w:bookmarkEnd w:id="0"/>
      <w:r w:rsidRPr="003414C3">
        <w:rPr>
          <w:rFonts w:ascii="Tahoma" w:hAnsi="Tahoma" w:cs="Tahoma"/>
          <w:b/>
          <w:sz w:val="20"/>
        </w:rPr>
        <w:t xml:space="preserve"> het eten</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Controleer of er voedselresten achtergebleven zijn, haal deze dan weg.</w:t>
      </w:r>
    </w:p>
    <w:p w:rsidR="003B6F38" w:rsidRPr="003414C3" w:rsidRDefault="003B6F38" w:rsidP="003B6F38">
      <w:pPr>
        <w:numPr>
          <w:ilvl w:val="0"/>
          <w:numId w:val="2"/>
        </w:numPr>
        <w:rPr>
          <w:rFonts w:ascii="Tahoma" w:hAnsi="Tahoma" w:cs="Tahoma"/>
          <w:sz w:val="20"/>
        </w:rPr>
      </w:pPr>
      <w:r w:rsidRPr="003414C3">
        <w:rPr>
          <w:rFonts w:ascii="Tahoma" w:hAnsi="Tahoma" w:cs="Tahoma"/>
          <w:sz w:val="20"/>
        </w:rPr>
        <w:t xml:space="preserve">Denk aan mondhygiëne: tanden poetsen en/of mondhygiëne (zie protocol….) toepassen.  </w:t>
      </w:r>
    </w:p>
    <w:p w:rsidR="0009479F" w:rsidRDefault="0009479F"/>
    <w:sectPr w:rsidR="0009479F" w:rsidSect="00A961DC">
      <w:pgSz w:w="11906" w:h="16838"/>
      <w:pgMar w:top="1560"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E50AA"/>
    <w:multiLevelType w:val="multilevel"/>
    <w:tmpl w:val="65CA8A3A"/>
    <w:lvl w:ilvl="0">
      <w:start w:val="8"/>
      <w:numFmt w:val="bullet"/>
      <w:lvlText w:val=""/>
      <w:lvlJc w:val="left"/>
      <w:pPr>
        <w:tabs>
          <w:tab w:val="num" w:pos="1065"/>
        </w:tabs>
        <w:ind w:left="1065" w:hanging="705"/>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DC80B12"/>
    <w:multiLevelType w:val="multilevel"/>
    <w:tmpl w:val="47C4BC18"/>
    <w:lvl w:ilvl="0">
      <w:start w:val="8"/>
      <w:numFmt w:val="bullet"/>
      <w:lvlText w:val="-"/>
      <w:lvlJc w:val="left"/>
      <w:pPr>
        <w:tabs>
          <w:tab w:val="num" w:pos="1065"/>
        </w:tabs>
        <w:ind w:left="1065" w:hanging="70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5BE14DF"/>
    <w:multiLevelType w:val="hybridMultilevel"/>
    <w:tmpl w:val="4DE257BA"/>
    <w:lvl w:ilvl="0" w:tplc="C24C7FE0">
      <w:numFmt w:val="bullet"/>
      <w:lvlText w:val="-"/>
      <w:lvlJc w:val="left"/>
      <w:pPr>
        <w:tabs>
          <w:tab w:val="num" w:pos="1065"/>
        </w:tabs>
        <w:ind w:left="1065" w:hanging="705"/>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57BB5E3A"/>
    <w:multiLevelType w:val="hybridMultilevel"/>
    <w:tmpl w:val="ED4E5DF2"/>
    <w:lvl w:ilvl="0" w:tplc="10EEF5AE">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61497607"/>
    <w:multiLevelType w:val="singleLevel"/>
    <w:tmpl w:val="6D70EDB6"/>
    <w:lvl w:ilvl="0">
      <w:numFmt w:val="bullet"/>
      <w:lvlText w:val=""/>
      <w:lvlJc w:val="left"/>
      <w:pPr>
        <w:tabs>
          <w:tab w:val="num" w:pos="2490"/>
        </w:tabs>
        <w:ind w:left="2490" w:hanging="360"/>
      </w:pPr>
      <w:rPr>
        <w:rFonts w:ascii="Symbol" w:hAnsi="Symbol" w:hint="default"/>
      </w:rPr>
    </w:lvl>
  </w:abstractNum>
  <w:abstractNum w:abstractNumId="5">
    <w:nsid w:val="65FF2E1B"/>
    <w:multiLevelType w:val="hybridMultilevel"/>
    <w:tmpl w:val="18361CAC"/>
    <w:lvl w:ilvl="0" w:tplc="04130003">
      <w:start w:val="1"/>
      <w:numFmt w:val="bullet"/>
      <w:lvlText w:val="o"/>
      <w:lvlJc w:val="left"/>
      <w:pPr>
        <w:ind w:left="787" w:hanging="360"/>
      </w:pPr>
      <w:rPr>
        <w:rFonts w:ascii="Courier New" w:hAnsi="Courier New" w:cs="Courier New"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6">
    <w:nsid w:val="69872C30"/>
    <w:multiLevelType w:val="hybridMultilevel"/>
    <w:tmpl w:val="9D94BC6E"/>
    <w:lvl w:ilvl="0" w:tplc="9EFCA738">
      <w:numFmt w:val="bullet"/>
      <w:lvlText w:val="-"/>
      <w:lvlJc w:val="left"/>
      <w:pPr>
        <w:ind w:left="2490" w:hanging="360"/>
      </w:pPr>
      <w:rPr>
        <w:rFonts w:ascii="Arial" w:eastAsia="Times New Roman" w:hAnsi="Arial" w:cs="Arial"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7">
    <w:nsid w:val="6A2C5824"/>
    <w:multiLevelType w:val="singleLevel"/>
    <w:tmpl w:val="6A628BCE"/>
    <w:lvl w:ilvl="0">
      <w:numFmt w:val="bullet"/>
      <w:lvlText w:val="-"/>
      <w:lvlJc w:val="left"/>
      <w:pPr>
        <w:tabs>
          <w:tab w:val="num" w:pos="705"/>
        </w:tabs>
        <w:ind w:left="705" w:hanging="705"/>
      </w:pPr>
      <w:rPr>
        <w:rFonts w:ascii="Times New Roman" w:hAnsi="Times New Roman" w:hint="default"/>
      </w:rPr>
    </w:lvl>
  </w:abstractNum>
  <w:abstractNum w:abstractNumId="8">
    <w:nsid w:val="74EE313B"/>
    <w:multiLevelType w:val="hybridMultilevel"/>
    <w:tmpl w:val="B86A2DBE"/>
    <w:lvl w:ilvl="0" w:tplc="F7FC21B0">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8"/>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E2"/>
    <w:rsid w:val="000036FA"/>
    <w:rsid w:val="00077C73"/>
    <w:rsid w:val="00091D0F"/>
    <w:rsid w:val="0009479F"/>
    <w:rsid w:val="000E1DC5"/>
    <w:rsid w:val="00116E65"/>
    <w:rsid w:val="0013500E"/>
    <w:rsid w:val="00181422"/>
    <w:rsid w:val="00193F86"/>
    <w:rsid w:val="001B6CF7"/>
    <w:rsid w:val="00280743"/>
    <w:rsid w:val="002F1D4C"/>
    <w:rsid w:val="00324EF9"/>
    <w:rsid w:val="00326027"/>
    <w:rsid w:val="003414C3"/>
    <w:rsid w:val="00376A80"/>
    <w:rsid w:val="003B6F38"/>
    <w:rsid w:val="003D5C49"/>
    <w:rsid w:val="00415471"/>
    <w:rsid w:val="00417244"/>
    <w:rsid w:val="00434990"/>
    <w:rsid w:val="004826E3"/>
    <w:rsid w:val="004D67D9"/>
    <w:rsid w:val="00547D48"/>
    <w:rsid w:val="005937A4"/>
    <w:rsid w:val="00614EF3"/>
    <w:rsid w:val="0065258D"/>
    <w:rsid w:val="006679E2"/>
    <w:rsid w:val="007636D4"/>
    <w:rsid w:val="007667BF"/>
    <w:rsid w:val="007C273C"/>
    <w:rsid w:val="007E42EF"/>
    <w:rsid w:val="00800F3D"/>
    <w:rsid w:val="0088368B"/>
    <w:rsid w:val="008F78DF"/>
    <w:rsid w:val="00943272"/>
    <w:rsid w:val="00A6149B"/>
    <w:rsid w:val="00A961DC"/>
    <w:rsid w:val="00B25E86"/>
    <w:rsid w:val="00B66125"/>
    <w:rsid w:val="00B97447"/>
    <w:rsid w:val="00C14C33"/>
    <w:rsid w:val="00D22817"/>
    <w:rsid w:val="00D32057"/>
    <w:rsid w:val="00DF0B8C"/>
    <w:rsid w:val="00E517AB"/>
    <w:rsid w:val="00EE2F4E"/>
    <w:rsid w:val="00F15FA4"/>
    <w:rsid w:val="00F25AF8"/>
    <w:rsid w:val="00F36C9A"/>
    <w:rsid w:val="00F7325F"/>
    <w:rsid w:val="00F84F98"/>
    <w:rsid w:val="00F95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hAnsi="Arial"/>
      <w:sz w:val="22"/>
    </w:rPr>
  </w:style>
  <w:style w:type="paragraph" w:styleId="Kop1">
    <w:name w:val="heading 1"/>
    <w:basedOn w:val="Standaard"/>
    <w:next w:val="Standaard"/>
    <w:qFormat/>
    <w:pPr>
      <w:keepNext/>
      <w:outlineLvl w:val="0"/>
    </w:pPr>
    <w:rPr>
      <w:b/>
      <w:sz w:val="28"/>
    </w:rPr>
  </w:style>
  <w:style w:type="paragraph" w:styleId="Kop2">
    <w:name w:val="heading 2"/>
    <w:basedOn w:val="Standaard"/>
    <w:next w:val="Standaard"/>
    <w:qFormat/>
    <w:pPr>
      <w:keepNext/>
      <w:outlineLvl w:val="1"/>
    </w:pPr>
    <w:rPr>
      <w:b/>
      <w:sz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inspringen">
    <w:name w:val="Body Text Indent"/>
    <w:basedOn w:val="Standaard"/>
    <w:pPr>
      <w:ind w:left="705"/>
    </w:pPr>
    <w:rPr>
      <w:b/>
      <w:lang w:val="en-US"/>
    </w:rPr>
  </w:style>
  <w:style w:type="paragraph" w:styleId="Koptekst">
    <w:name w:val="header"/>
    <w:basedOn w:val="Standaard"/>
    <w:pPr>
      <w:tabs>
        <w:tab w:val="center" w:pos="4536"/>
        <w:tab w:val="right" w:pos="9072"/>
      </w:tabs>
    </w:pPr>
    <w:rPr>
      <w:rFonts w:ascii="Times New Roman" w:hAnsi="Times New Roman"/>
      <w:sz w:val="20"/>
    </w:rPr>
  </w:style>
  <w:style w:type="paragraph" w:styleId="Ballontekst">
    <w:name w:val="Balloon Text"/>
    <w:basedOn w:val="Standaard"/>
    <w:semiHidden/>
    <w:rsid w:val="00193F86"/>
    <w:rPr>
      <w:rFonts w:ascii="Tahoma" w:hAnsi="Tahoma" w:cs="Tahoma"/>
      <w:sz w:val="16"/>
      <w:szCs w:val="16"/>
    </w:rPr>
  </w:style>
  <w:style w:type="paragraph" w:styleId="Geenafstand">
    <w:name w:val="No Spacing"/>
    <w:uiPriority w:val="1"/>
    <w:qFormat/>
    <w:rsid w:val="0088368B"/>
    <w:rPr>
      <w:rFonts w:ascii="Calibri" w:eastAsia="Calibri" w:hAnsi="Calibri"/>
      <w:sz w:val="22"/>
      <w:szCs w:val="22"/>
      <w:lang w:eastAsia="en-US"/>
    </w:rPr>
  </w:style>
  <w:style w:type="paragraph" w:styleId="Revisie">
    <w:name w:val="Revision"/>
    <w:hidden/>
    <w:uiPriority w:val="99"/>
    <w:semiHidden/>
    <w:rsid w:val="00E517AB"/>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hAnsi="Arial"/>
      <w:sz w:val="22"/>
    </w:rPr>
  </w:style>
  <w:style w:type="paragraph" w:styleId="Kop1">
    <w:name w:val="heading 1"/>
    <w:basedOn w:val="Standaard"/>
    <w:next w:val="Standaard"/>
    <w:qFormat/>
    <w:pPr>
      <w:keepNext/>
      <w:outlineLvl w:val="0"/>
    </w:pPr>
    <w:rPr>
      <w:b/>
      <w:sz w:val="28"/>
    </w:rPr>
  </w:style>
  <w:style w:type="paragraph" w:styleId="Kop2">
    <w:name w:val="heading 2"/>
    <w:basedOn w:val="Standaard"/>
    <w:next w:val="Standaard"/>
    <w:qFormat/>
    <w:pPr>
      <w:keepNext/>
      <w:outlineLvl w:val="1"/>
    </w:pPr>
    <w:rPr>
      <w:b/>
      <w:sz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inspringen">
    <w:name w:val="Body Text Indent"/>
    <w:basedOn w:val="Standaard"/>
    <w:pPr>
      <w:ind w:left="705"/>
    </w:pPr>
    <w:rPr>
      <w:b/>
      <w:lang w:val="en-US"/>
    </w:rPr>
  </w:style>
  <w:style w:type="paragraph" w:styleId="Koptekst">
    <w:name w:val="header"/>
    <w:basedOn w:val="Standaard"/>
    <w:pPr>
      <w:tabs>
        <w:tab w:val="center" w:pos="4536"/>
        <w:tab w:val="right" w:pos="9072"/>
      </w:tabs>
    </w:pPr>
    <w:rPr>
      <w:rFonts w:ascii="Times New Roman" w:hAnsi="Times New Roman"/>
      <w:sz w:val="20"/>
    </w:rPr>
  </w:style>
  <w:style w:type="paragraph" w:styleId="Ballontekst">
    <w:name w:val="Balloon Text"/>
    <w:basedOn w:val="Standaard"/>
    <w:semiHidden/>
    <w:rsid w:val="00193F86"/>
    <w:rPr>
      <w:rFonts w:ascii="Tahoma" w:hAnsi="Tahoma" w:cs="Tahoma"/>
      <w:sz w:val="16"/>
      <w:szCs w:val="16"/>
    </w:rPr>
  </w:style>
  <w:style w:type="paragraph" w:styleId="Geenafstand">
    <w:name w:val="No Spacing"/>
    <w:uiPriority w:val="1"/>
    <w:qFormat/>
    <w:rsid w:val="0088368B"/>
    <w:rPr>
      <w:rFonts w:ascii="Calibri" w:eastAsia="Calibri" w:hAnsi="Calibri"/>
      <w:sz w:val="22"/>
      <w:szCs w:val="22"/>
      <w:lang w:eastAsia="en-US"/>
    </w:rPr>
  </w:style>
  <w:style w:type="paragraph" w:styleId="Revisie">
    <w:name w:val="Revision"/>
    <w:hidden/>
    <w:uiPriority w:val="99"/>
    <w:semiHidden/>
    <w:rsid w:val="00E517A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0EEF-01D6-48FC-B701-75DC539C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4454CA31</Template>
  <TotalTime>2</TotalTime>
  <Pages>2</Pages>
  <Words>580</Words>
  <Characters>3194</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Aandachtspunten om het eten/drinken veiliger te laten verlopen</vt:lpstr>
    </vt:vector>
  </TitlesOfParts>
  <Company>IJsselheem</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Aandachtspunten om het eten/drinken veiliger te laten verlopen</dc:title>
  <dc:creator>Logo</dc:creator>
  <cp:lastModifiedBy>Sandra Potkamp</cp:lastModifiedBy>
  <cp:revision>2</cp:revision>
  <cp:lastPrinted>2017-08-23T14:36:00Z</cp:lastPrinted>
  <dcterms:created xsi:type="dcterms:W3CDTF">2018-01-25T08:06:00Z</dcterms:created>
  <dcterms:modified xsi:type="dcterms:W3CDTF">2018-01-25T08:06:00Z</dcterms:modified>
</cp:coreProperties>
</file>